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6C" w:rsidRDefault="0003036C" w:rsidP="0003036C">
      <w:pPr>
        <w:shd w:val="clear" w:color="auto" w:fill="FFFFFF"/>
        <w:jc w:val="both"/>
        <w:outlineLvl w:val="2"/>
        <w:rPr>
          <w:rFonts w:eastAsia="Times New Roman"/>
          <w:b/>
          <w:bCs/>
          <w:color w:val="333333"/>
          <w:szCs w:val="24"/>
        </w:rPr>
      </w:pPr>
      <w:r>
        <w:rPr>
          <w:rFonts w:ascii="Arial" w:eastAsia="Times New Roman" w:hAnsi="Arial" w:cs="Arial"/>
          <w:b/>
          <w:bCs/>
          <w:color w:val="333333"/>
          <w:sz w:val="26"/>
          <w:szCs w:val="26"/>
        </w:rPr>
        <w:t xml:space="preserve">ФГТ программа </w:t>
      </w:r>
      <w:r w:rsidRPr="0003036C">
        <w:rPr>
          <w:rFonts w:eastAsia="Times New Roman"/>
          <w:b/>
          <w:bCs/>
          <w:color w:val="333333"/>
          <w:szCs w:val="24"/>
        </w:rPr>
        <w:t xml:space="preserve">«Струнные инструменты» </w:t>
      </w:r>
    </w:p>
    <w:p w:rsidR="0003036C" w:rsidRDefault="0003036C" w:rsidP="0003036C">
      <w:pPr>
        <w:shd w:val="clear" w:color="auto" w:fill="FFFFFF"/>
        <w:jc w:val="both"/>
        <w:outlineLvl w:val="2"/>
        <w:rPr>
          <w:rFonts w:eastAsia="Times New Roman"/>
          <w:bCs/>
          <w:color w:val="333333"/>
          <w:szCs w:val="24"/>
        </w:rPr>
      </w:pPr>
      <w:r w:rsidRPr="0003036C">
        <w:rPr>
          <w:rFonts w:eastAsia="Times New Roman"/>
          <w:b/>
          <w:bCs/>
          <w:color w:val="333333"/>
          <w:szCs w:val="24"/>
        </w:rPr>
        <w:br/>
      </w:r>
      <w:r>
        <w:rPr>
          <w:rFonts w:eastAsia="Times New Roman"/>
          <w:bCs/>
          <w:color w:val="333333"/>
          <w:szCs w:val="24"/>
        </w:rPr>
        <w:t>Приложение</w:t>
      </w:r>
    </w:p>
    <w:p w:rsidR="0003036C" w:rsidRPr="0003036C" w:rsidRDefault="0003036C" w:rsidP="0003036C">
      <w:pPr>
        <w:shd w:val="clear" w:color="auto" w:fill="FFFFFF"/>
        <w:jc w:val="both"/>
        <w:outlineLvl w:val="2"/>
        <w:rPr>
          <w:rFonts w:eastAsia="Times New Roman"/>
          <w:bCs/>
          <w:color w:val="333333"/>
          <w:szCs w:val="24"/>
        </w:rPr>
      </w:pPr>
      <w:proofErr w:type="gramStart"/>
      <w:r w:rsidRPr="0003036C">
        <w:rPr>
          <w:rFonts w:eastAsia="Times New Roman"/>
          <w:bCs/>
          <w:color w:val="333333"/>
          <w:szCs w:val="24"/>
        </w:rPr>
        <w:t>Утверждена</w:t>
      </w:r>
      <w:proofErr w:type="gramEnd"/>
      <w:r w:rsidRPr="0003036C">
        <w:rPr>
          <w:rFonts w:eastAsia="Times New Roman"/>
          <w:bCs/>
          <w:color w:val="333333"/>
          <w:szCs w:val="24"/>
        </w:rPr>
        <w:t> </w:t>
      </w:r>
      <w:hyperlink r:id="rId4" w:anchor="0" w:history="1">
        <w:r w:rsidRPr="0003036C">
          <w:rPr>
            <w:rFonts w:eastAsia="Times New Roman"/>
            <w:bCs/>
            <w:szCs w:val="24"/>
          </w:rPr>
          <w:t>приказом</w:t>
        </w:r>
      </w:hyperlink>
      <w:r w:rsidRPr="0003036C">
        <w:rPr>
          <w:rFonts w:eastAsia="Times New Roman"/>
          <w:bCs/>
          <w:szCs w:val="24"/>
        </w:rPr>
        <w:t> </w:t>
      </w:r>
      <w:r w:rsidRPr="0003036C">
        <w:rPr>
          <w:rFonts w:eastAsia="Times New Roman"/>
          <w:bCs/>
          <w:color w:val="333333"/>
          <w:szCs w:val="24"/>
        </w:rPr>
        <w:t>Министерства культуры</w:t>
      </w:r>
    </w:p>
    <w:p w:rsidR="0003036C" w:rsidRPr="0003036C" w:rsidRDefault="0003036C" w:rsidP="0003036C">
      <w:pPr>
        <w:shd w:val="clear" w:color="auto" w:fill="FFFFFF"/>
        <w:jc w:val="both"/>
        <w:outlineLvl w:val="2"/>
        <w:rPr>
          <w:rFonts w:eastAsia="Times New Roman"/>
          <w:bCs/>
          <w:color w:val="333333"/>
          <w:szCs w:val="24"/>
        </w:rPr>
      </w:pPr>
      <w:r w:rsidRPr="0003036C">
        <w:rPr>
          <w:rFonts w:eastAsia="Times New Roman"/>
          <w:bCs/>
          <w:color w:val="333333"/>
          <w:szCs w:val="24"/>
        </w:rPr>
        <w:t xml:space="preserve"> Российской Федерации </w:t>
      </w:r>
    </w:p>
    <w:p w:rsidR="0003036C" w:rsidRPr="0003036C" w:rsidRDefault="0003036C" w:rsidP="0003036C">
      <w:pPr>
        <w:shd w:val="clear" w:color="auto" w:fill="FFFFFF"/>
        <w:jc w:val="both"/>
        <w:outlineLvl w:val="2"/>
        <w:rPr>
          <w:rFonts w:eastAsia="Times New Roman"/>
          <w:bCs/>
          <w:color w:val="333333"/>
          <w:szCs w:val="24"/>
        </w:rPr>
      </w:pPr>
      <w:r w:rsidRPr="0003036C">
        <w:rPr>
          <w:rFonts w:eastAsia="Times New Roman"/>
          <w:bCs/>
          <w:color w:val="333333"/>
          <w:szCs w:val="24"/>
        </w:rPr>
        <w:t>от 12 марта 2012 г. № 164)</w:t>
      </w:r>
    </w:p>
    <w:p w:rsidR="0003036C" w:rsidRDefault="0003036C" w:rsidP="0003036C">
      <w:pPr>
        <w:shd w:val="clear" w:color="auto" w:fill="FFFFFF"/>
        <w:jc w:val="both"/>
        <w:outlineLvl w:val="2"/>
        <w:rPr>
          <w:rFonts w:eastAsia="Times New Roman"/>
          <w:b/>
          <w:bCs/>
          <w:color w:val="333333"/>
          <w:szCs w:val="24"/>
        </w:rPr>
      </w:pPr>
    </w:p>
    <w:p w:rsidR="0003036C" w:rsidRDefault="0003036C" w:rsidP="0003036C">
      <w:pPr>
        <w:ind w:left="-851"/>
        <w:jc w:val="center"/>
        <w:rPr>
          <w:rFonts w:eastAsia="Times New Roman"/>
          <w:b/>
          <w:bCs/>
          <w:szCs w:val="24"/>
        </w:rPr>
      </w:pPr>
    </w:p>
    <w:p w:rsidR="0003036C" w:rsidRDefault="0003036C" w:rsidP="0003036C">
      <w:pPr>
        <w:ind w:left="-851"/>
        <w:jc w:val="center"/>
        <w:rPr>
          <w:rFonts w:eastAsia="Times New Roman"/>
          <w:b/>
          <w:bCs/>
          <w:szCs w:val="24"/>
        </w:rPr>
      </w:pPr>
      <w:r w:rsidRPr="00FC219B">
        <w:rPr>
          <w:rFonts w:eastAsia="Times New Roman"/>
          <w:b/>
          <w:bCs/>
          <w:szCs w:val="24"/>
        </w:rPr>
        <w:t xml:space="preserve">Федеральные государственные требования к дополнительной </w:t>
      </w:r>
      <w:proofErr w:type="spellStart"/>
      <w:r w:rsidRPr="00FC219B">
        <w:rPr>
          <w:rFonts w:eastAsia="Times New Roman"/>
          <w:b/>
          <w:bCs/>
          <w:szCs w:val="24"/>
        </w:rPr>
        <w:t>предпрофессиональной</w:t>
      </w:r>
      <w:proofErr w:type="spellEnd"/>
      <w:r w:rsidRPr="00FC219B">
        <w:rPr>
          <w:rFonts w:eastAsia="Times New Roman"/>
          <w:b/>
          <w:bCs/>
          <w:szCs w:val="24"/>
        </w:rPr>
        <w:t xml:space="preserve"> общеобразовательной программе в области музыкального искусства</w:t>
      </w:r>
    </w:p>
    <w:p w:rsidR="0003036C" w:rsidRPr="00FC219B" w:rsidRDefault="0003036C" w:rsidP="0003036C">
      <w:pPr>
        <w:ind w:left="-851"/>
        <w:jc w:val="center"/>
        <w:rPr>
          <w:rFonts w:eastAsia="Times New Roman"/>
          <w:szCs w:val="24"/>
        </w:rPr>
      </w:pPr>
      <w:r>
        <w:rPr>
          <w:rFonts w:eastAsia="Times New Roman"/>
          <w:b/>
          <w:bCs/>
          <w:szCs w:val="24"/>
        </w:rPr>
        <w:t>«Струнные инструменты»</w:t>
      </w:r>
    </w:p>
    <w:p w:rsidR="0003036C" w:rsidRDefault="0003036C" w:rsidP="0003036C">
      <w:pPr>
        <w:shd w:val="clear" w:color="auto" w:fill="FFFFFF"/>
        <w:jc w:val="both"/>
        <w:outlineLvl w:val="2"/>
        <w:rPr>
          <w:rFonts w:eastAsia="Times New Roman"/>
          <w:b/>
          <w:bCs/>
          <w:color w:val="333333"/>
          <w:szCs w:val="24"/>
        </w:rPr>
      </w:pPr>
    </w:p>
    <w:p w:rsidR="0003036C" w:rsidRPr="0003036C" w:rsidRDefault="0003036C" w:rsidP="0003036C">
      <w:pPr>
        <w:shd w:val="clear" w:color="auto" w:fill="FFFFFF"/>
        <w:jc w:val="both"/>
        <w:outlineLvl w:val="2"/>
        <w:rPr>
          <w:rFonts w:eastAsia="Times New Roman"/>
          <w:b/>
          <w:bCs/>
          <w:color w:val="333333"/>
          <w:szCs w:val="24"/>
        </w:rPr>
      </w:pPr>
    </w:p>
    <w:p w:rsidR="0003036C" w:rsidRPr="0003036C" w:rsidRDefault="0003036C" w:rsidP="0003036C">
      <w:pPr>
        <w:shd w:val="clear" w:color="auto" w:fill="FFFFFF"/>
        <w:jc w:val="center"/>
        <w:outlineLvl w:val="2"/>
        <w:rPr>
          <w:rFonts w:eastAsia="Times New Roman"/>
          <w:b/>
          <w:bCs/>
          <w:color w:val="333333"/>
          <w:szCs w:val="24"/>
        </w:rPr>
      </w:pPr>
      <w:r w:rsidRPr="0003036C">
        <w:rPr>
          <w:rFonts w:eastAsia="Times New Roman"/>
          <w:b/>
          <w:bCs/>
          <w:color w:val="333333"/>
          <w:szCs w:val="24"/>
        </w:rPr>
        <w:t>I. Общие положения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1.1. </w:t>
      </w:r>
      <w:proofErr w:type="gramStart"/>
      <w:r w:rsidRPr="0003036C">
        <w:rPr>
          <w:rFonts w:eastAsia="Times New Roman"/>
          <w:color w:val="000000"/>
          <w:szCs w:val="24"/>
        </w:rPr>
        <w:t xml:space="preserve">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w:t>
      </w:r>
      <w:proofErr w:type="spellStart"/>
      <w:r w:rsidRPr="0003036C">
        <w:rPr>
          <w:rFonts w:eastAsia="Times New Roman"/>
          <w:color w:val="000000"/>
          <w:szCs w:val="24"/>
        </w:rPr>
        <w:t>предпрофессиональной</w:t>
      </w:r>
      <w:proofErr w:type="spellEnd"/>
      <w:r w:rsidRPr="0003036C">
        <w:rPr>
          <w:rFonts w:eastAsia="Times New Roman"/>
          <w:color w:val="000000"/>
          <w:szCs w:val="24"/>
        </w:rPr>
        <w:t xml:space="preserve"> общеобразовательной программы в области музыкального искусства «Струнные инструменты» (далее - программа «Струнные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w:t>
      </w:r>
      <w:proofErr w:type="gramEnd"/>
      <w:r w:rsidRPr="0003036C">
        <w:rPr>
          <w:rFonts w:eastAsia="Times New Roman"/>
          <w:color w:val="000000"/>
          <w:szCs w:val="24"/>
        </w:rPr>
        <w:t xml:space="preserve"> образовательной деятельности.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1.2. ФГТ учитывают возрастные и индивидуальные особенности </w:t>
      </w:r>
      <w:proofErr w:type="gramStart"/>
      <w:r w:rsidRPr="0003036C">
        <w:rPr>
          <w:rFonts w:eastAsia="Times New Roman"/>
          <w:color w:val="000000"/>
          <w:szCs w:val="24"/>
        </w:rPr>
        <w:t>обучающихся</w:t>
      </w:r>
      <w:proofErr w:type="gramEnd"/>
      <w:r w:rsidRPr="0003036C">
        <w:rPr>
          <w:rFonts w:eastAsia="Times New Roman"/>
          <w:color w:val="000000"/>
          <w:szCs w:val="24"/>
        </w:rPr>
        <w:t xml:space="preserve"> и направлены на: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выявление одаренных детей в области музыкального искусства в раннем детском возрасте;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создание условий для художественного образования, эстетического воспитания, духовно-нравственного развития детей;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приобретение детьми знаний, умений и навыков игры на одном из струнных инструментов (скрипке, альте, виолончели, контрабасе, арфе), позволяющих творчески исполнять музыкальные произведения в соответствии с необходимым уровнем музыкальной грамотности;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приобретение детьми умений и навыков сольного, ансамблевого и (или) оркестрового исполнительства;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приобретение детьми опыта творческой деятельности;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овладение детьми духовными и культурными ценностями народов мира;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1.3. ФГТ </w:t>
      </w:r>
      <w:proofErr w:type="gramStart"/>
      <w:r w:rsidRPr="0003036C">
        <w:rPr>
          <w:rFonts w:eastAsia="Times New Roman"/>
          <w:color w:val="000000"/>
          <w:szCs w:val="24"/>
        </w:rPr>
        <w:t>разработаны</w:t>
      </w:r>
      <w:proofErr w:type="gramEnd"/>
      <w:r w:rsidRPr="0003036C">
        <w:rPr>
          <w:rFonts w:eastAsia="Times New Roman"/>
          <w:color w:val="000000"/>
          <w:szCs w:val="24"/>
        </w:rPr>
        <w:t xml:space="preserve"> с учетом: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обеспечения преемственности программы «Струнные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сохранения единства образовательного пространства Российской Федерации в сфере культуры и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1.4. ФГТ ориентированы на: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воспитание и развитие у обучающихся личностных качеств, позволяющих уважать и принимать духовные и культурные ценности разных народов;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формирование у обучающихся эстетических взглядов, нравственных установок и потребности общения с духовными ценностями;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xml:space="preserve">формирование у </w:t>
      </w:r>
      <w:proofErr w:type="gramStart"/>
      <w:r w:rsidRPr="0003036C">
        <w:rPr>
          <w:rFonts w:eastAsia="Times New Roman"/>
          <w:color w:val="000000"/>
          <w:szCs w:val="24"/>
        </w:rPr>
        <w:t>обучающихся</w:t>
      </w:r>
      <w:proofErr w:type="gramEnd"/>
      <w:r w:rsidRPr="0003036C">
        <w:rPr>
          <w:rFonts w:eastAsia="Times New Roman"/>
          <w:color w:val="000000"/>
          <w:szCs w:val="24"/>
        </w:rPr>
        <w:t xml:space="preserve"> умения самостоятельно воспринимать и оценивать культурные ценности;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w:t>
      </w:r>
      <w:proofErr w:type="spellStart"/>
      <w:r w:rsidRPr="0003036C">
        <w:rPr>
          <w:rFonts w:eastAsia="Times New Roman"/>
          <w:color w:val="000000"/>
          <w:szCs w:val="24"/>
        </w:rPr>
        <w:t>музицирования</w:t>
      </w:r>
      <w:proofErr w:type="spellEnd"/>
      <w:r w:rsidRPr="0003036C">
        <w:rPr>
          <w:rFonts w:eastAsia="Times New Roman"/>
          <w:color w:val="000000"/>
          <w:szCs w:val="24"/>
        </w:rPr>
        <w:t>,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w:t>
      </w:r>
      <w:proofErr w:type="gramEnd"/>
      <w:r w:rsidRPr="0003036C">
        <w:rPr>
          <w:rFonts w:eastAsia="Times New Roman"/>
          <w:color w:val="000000"/>
          <w:szCs w:val="24"/>
        </w:rPr>
        <w:t>/неуспеха собственной учебной деятельности, определению наиболее эффективных способов достижения результата.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1.5. Срок освоения программы «Струнные инструменты» для детей, поступивших в ОУ в первый класс в возрасте с шести лет шести месяцев до девяти лет, составляет 8 лет. Срок освоения программы «Струнные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1.6. Образовательное учреждение имеет право реализовывать программу «Струнные инструменты» в сокращенные сроки, а также по индивидуальным учебным планам с учетом </w:t>
      </w:r>
      <w:proofErr w:type="gramStart"/>
      <w:r w:rsidRPr="0003036C">
        <w:rPr>
          <w:rFonts w:eastAsia="Times New Roman"/>
          <w:color w:val="000000"/>
          <w:szCs w:val="24"/>
        </w:rPr>
        <w:t>настоящих</w:t>
      </w:r>
      <w:proofErr w:type="gramEnd"/>
      <w:r w:rsidRPr="0003036C">
        <w:rPr>
          <w:rFonts w:eastAsia="Times New Roman"/>
          <w:color w:val="000000"/>
          <w:szCs w:val="24"/>
        </w:rPr>
        <w:t xml:space="preserve">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1.7. При приеме на </w:t>
      </w:r>
      <w:proofErr w:type="gramStart"/>
      <w:r w:rsidRPr="0003036C">
        <w:rPr>
          <w:rFonts w:eastAsia="Times New Roman"/>
          <w:color w:val="000000"/>
          <w:szCs w:val="24"/>
        </w:rPr>
        <w:t>обучение по программе</w:t>
      </w:r>
      <w:proofErr w:type="gramEnd"/>
      <w:r w:rsidRPr="0003036C">
        <w:rPr>
          <w:rFonts w:eastAsia="Times New Roman"/>
          <w:color w:val="000000"/>
          <w:szCs w:val="24"/>
        </w:rPr>
        <w:t xml:space="preserve"> «Струнные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w:t>
      </w:r>
      <w:proofErr w:type="gramStart"/>
      <w:r w:rsidRPr="0003036C">
        <w:rPr>
          <w:rFonts w:eastAsia="Times New Roman"/>
          <w:color w:val="000000"/>
          <w:szCs w:val="24"/>
        </w:rPr>
        <w:t>поступающий</w:t>
      </w:r>
      <w:proofErr w:type="gramEnd"/>
      <w:r w:rsidRPr="0003036C">
        <w:rPr>
          <w:rFonts w:eastAsia="Times New Roman"/>
          <w:color w:val="000000"/>
          <w:szCs w:val="24"/>
        </w:rPr>
        <w:t xml:space="preserve"> может исполнить самостоятельно подготовленные музыкальные произведения на струнном инструменте.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1.8. ФГТ являются основой для оценки качества образования. Освоение </w:t>
      </w:r>
      <w:proofErr w:type="gramStart"/>
      <w:r w:rsidRPr="0003036C">
        <w:rPr>
          <w:rFonts w:eastAsia="Times New Roman"/>
          <w:color w:val="000000"/>
          <w:szCs w:val="24"/>
        </w:rPr>
        <w:t>обучающимися</w:t>
      </w:r>
      <w:proofErr w:type="gramEnd"/>
      <w:r w:rsidRPr="0003036C">
        <w:rPr>
          <w:rFonts w:eastAsia="Times New Roman"/>
          <w:color w:val="000000"/>
          <w:szCs w:val="24"/>
        </w:rPr>
        <w:t xml:space="preserve"> программы «Струнные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03036C" w:rsidRPr="0003036C" w:rsidRDefault="0003036C" w:rsidP="0003036C">
      <w:pPr>
        <w:shd w:val="clear" w:color="auto" w:fill="FFFFFF"/>
        <w:jc w:val="center"/>
        <w:outlineLvl w:val="2"/>
        <w:rPr>
          <w:rFonts w:eastAsia="Times New Roman"/>
          <w:b/>
          <w:bCs/>
          <w:color w:val="333333"/>
          <w:szCs w:val="24"/>
        </w:rPr>
      </w:pPr>
      <w:r w:rsidRPr="0003036C">
        <w:rPr>
          <w:rFonts w:eastAsia="Times New Roman"/>
          <w:b/>
          <w:bCs/>
          <w:color w:val="333333"/>
          <w:szCs w:val="24"/>
        </w:rPr>
        <w:t>II. Используемые сокращения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В </w:t>
      </w:r>
      <w:proofErr w:type="gramStart"/>
      <w:r w:rsidRPr="0003036C">
        <w:rPr>
          <w:rFonts w:eastAsia="Times New Roman"/>
          <w:color w:val="000000"/>
          <w:szCs w:val="24"/>
        </w:rPr>
        <w:t>настоящих</w:t>
      </w:r>
      <w:proofErr w:type="gramEnd"/>
      <w:r w:rsidRPr="0003036C">
        <w:rPr>
          <w:rFonts w:eastAsia="Times New Roman"/>
          <w:color w:val="000000"/>
          <w:szCs w:val="24"/>
        </w:rPr>
        <w:t xml:space="preserve"> ФГТ используются следующие сокращения: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программа «Струнные инструменты» - дополнительная </w:t>
      </w:r>
      <w:proofErr w:type="spellStart"/>
      <w:r w:rsidRPr="0003036C">
        <w:rPr>
          <w:rFonts w:eastAsia="Times New Roman"/>
          <w:color w:val="000000"/>
          <w:szCs w:val="24"/>
        </w:rPr>
        <w:t>предпрофессиональная</w:t>
      </w:r>
      <w:proofErr w:type="spellEnd"/>
      <w:r w:rsidRPr="0003036C">
        <w:rPr>
          <w:rFonts w:eastAsia="Times New Roman"/>
          <w:color w:val="000000"/>
          <w:szCs w:val="24"/>
        </w:rPr>
        <w:t xml:space="preserve"> общеобразовательная программа в области музыкального искусства «Струнные инструменты»;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ОП - образовательная программа;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ОУ - образовательное учреждение;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ФГТ - федеральные государственные требования.</w:t>
      </w:r>
    </w:p>
    <w:p w:rsidR="0003036C" w:rsidRPr="0003036C" w:rsidRDefault="0003036C" w:rsidP="0003036C">
      <w:pPr>
        <w:shd w:val="clear" w:color="auto" w:fill="FFFFFF"/>
        <w:jc w:val="center"/>
        <w:outlineLvl w:val="2"/>
        <w:rPr>
          <w:rFonts w:eastAsia="Times New Roman"/>
          <w:b/>
          <w:bCs/>
          <w:color w:val="333333"/>
          <w:szCs w:val="24"/>
        </w:rPr>
      </w:pPr>
      <w:r w:rsidRPr="0003036C">
        <w:rPr>
          <w:rFonts w:eastAsia="Times New Roman"/>
          <w:b/>
          <w:bCs/>
          <w:color w:val="333333"/>
          <w:szCs w:val="24"/>
        </w:rPr>
        <w:t>III. Требования к минимуму содержания программы «Струнные инструменты»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3.1. Минимум содержания программы «Струнные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3.2. Результатом освоения программы «Струнные инструменты» является приобретение обучающимися следующих знаний, умений и навыков в предметных областях:</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области музыкального исполнительства: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знания художественно-эстетических и технических особенностей, характерных для сольного, ансамблевого и (или) оркестрового исполнительства;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знания музыкальной терминологии;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грамотно исполнять музыкальные произведения как сольно, так и при игре в ансамбле и (или) оркестре на струнном инструменте;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самостоятельно разучивать музыкальные произведения различных жанров и стилей на струнном инструменте;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самостоятельно преодолевать технические трудности при разучивании несложного музыкального произведения на струнном инструменте;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создавать художественный образ при исполнении музыкального произведения на струнном инструменте;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игры на фортепиано несложных музыкальных произведений различных стилей и жанров;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чтения с листа несложных музыкальных произведений, как на струнном инструменте, так и на фортепиано;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подбора по слуху;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первичных навыков в области теоретического анализа исполняемых произведений;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публичных выступлений (сольных, ансамблевых и (или) оркестровых);</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области теории и истории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знания музыкальной грамоты;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первичные знания в области строения классических музыкальных форм;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использовать полученные теоретические знания при исполнительстве музыкальных произведений на струнном инструменте и фортепиано;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осмысливать музыкальные произведения и события путем изложения в письменной форме, в форме ведения бесед, дискуссий;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восприятия музыкальных произведений различных стилей и жанров, созданных в разные исторические периоды;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восприятия элементов музыкального языка;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анализа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записи музыкального текста по слуху;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вокального исполнения музыкального текста;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первичных навыков и умений по сочинению музыкального текста.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3.3. Результатом освоения программы «Струнные инструменты» с дополнительным годом обучения, сверх обозначенных в </w:t>
      </w:r>
      <w:hyperlink r:id="rId5" w:anchor="32" w:history="1">
        <w:r w:rsidRPr="0003036C">
          <w:rPr>
            <w:rFonts w:eastAsia="Times New Roman"/>
            <w:color w:val="808080"/>
            <w:szCs w:val="24"/>
            <w:u w:val="single"/>
          </w:rPr>
          <w:t>пункте 3.2.</w:t>
        </w:r>
      </w:hyperlink>
      <w:r w:rsidRPr="0003036C">
        <w:rPr>
          <w:rFonts w:eastAsia="Times New Roman"/>
          <w:color w:val="000000"/>
          <w:szCs w:val="24"/>
        </w:rPr>
        <w:t> настоящих ФГТ предметных областей, является приобретение обучающимися следующих знаний, умений и навыков в предметных областях:</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области музыкального исполнительства: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основного сольного, ансамблевого и (или) оркестрового репертуара (произведений для струнного ансамбля, камерного оркестра, малого симфонического оркестра, солиста в сопровождении струнного ансамбля и камерного оркестра);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различных исполнительских интерпретаций музыкальных произведений;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области теории и истории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первичные знания основных эстетических и стилевых направлений в области музыкального, изобразительного, театрального и киноискусства;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умения осуществлять элементарный анализ нотного текста с объяснением роли выразительных сре</w:t>
      </w:r>
      <w:proofErr w:type="gramStart"/>
      <w:r w:rsidRPr="0003036C">
        <w:rPr>
          <w:rFonts w:eastAsia="Times New Roman"/>
          <w:color w:val="000000"/>
          <w:szCs w:val="24"/>
        </w:rPr>
        <w:t>дств в к</w:t>
      </w:r>
      <w:proofErr w:type="gramEnd"/>
      <w:r w:rsidRPr="0003036C">
        <w:rPr>
          <w:rFonts w:eastAsia="Times New Roman"/>
          <w:color w:val="000000"/>
          <w:szCs w:val="24"/>
        </w:rPr>
        <w:t>онтексте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сочинения и импровизации музыкального текста;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навыков восприятия современной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 Результаты освоения программы «Струнные инструменты» по учебным предметам обязательной части должны отражать:</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3.4.1. Специальность:</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у обучающегося интереса к музыкальному искусству, самостоятельному музыкальному исполнительству;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художественно-исполнительских возможностей струнного инструмента;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профессиональной терминологии;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умений по чтению с листа музыкальных произведений;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навыки по воспитанию слухового контроля, умению управлять процессом исполнения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музыкальной памяти, развитого мелодического, ладогармонического, тембрового слуха;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 наличие навыков </w:t>
      </w:r>
      <w:proofErr w:type="spellStart"/>
      <w:r w:rsidRPr="0003036C">
        <w:rPr>
          <w:rFonts w:eastAsia="Times New Roman"/>
          <w:color w:val="000000"/>
          <w:szCs w:val="24"/>
        </w:rPr>
        <w:t>репетиционно-концертной</w:t>
      </w:r>
      <w:proofErr w:type="spellEnd"/>
      <w:r w:rsidRPr="0003036C">
        <w:rPr>
          <w:rFonts w:eastAsia="Times New Roman"/>
          <w:color w:val="000000"/>
          <w:szCs w:val="24"/>
        </w:rPr>
        <w:t xml:space="preserve"> работы в качестве солиста.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3.4.2. Ансамбль:</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ансамблевого репертуара (музыкальных произведений, созданных для различных камерно-инструментальных составов) из произведений отечественных и зарубежных композиторов, способствующее формированию способности к коллективному творческому исполнительству;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основных направлений камерно-ансамблевой музыки - эпохи барокко, в том числе сочинений И.С. Баха, венской классики, романтизма, русской музыки XIX века, отечественной и зарубежной музыки XX века;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3.4.3. Фортепиано: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инструментальных и художественных особенностей и возможностей фортепиано;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3.4.4. Хоровой класс:</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передавать авторский замысел музыкального произведения с помощью органического сочетания слова и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навыки коллективного хорового исполнительского творчества;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практических навыков исполнения партий в составе вокального ансамбля и хорового коллектива.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3.4.5. Сольфеджио: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профессиональной музыкальной терминологии;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 умение </w:t>
      </w:r>
      <w:proofErr w:type="spellStart"/>
      <w:r w:rsidRPr="0003036C">
        <w:rPr>
          <w:rFonts w:eastAsia="Times New Roman"/>
          <w:color w:val="000000"/>
          <w:szCs w:val="24"/>
        </w:rPr>
        <w:t>сольфеджировать</w:t>
      </w:r>
      <w:proofErr w:type="spellEnd"/>
      <w:r w:rsidRPr="0003036C">
        <w:rPr>
          <w:rFonts w:eastAsia="Times New Roman"/>
          <w:color w:val="000000"/>
          <w:szCs w:val="24"/>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импровизировать на заданные музыкальные темы или ритмические построения;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навыки владения элементами музыкального языка (исполнение на инструменте, запись по слуху и т.п.).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3.4.6. Слушание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способность проявлять эмоциональное сопереживание в процессе восприятия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3.4.7. Музыкальная литература (зарубежная, отечественная):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первичные знания о роли и значении музыкального искусства в системе культуры, духовно-нравственном развитии человека;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творческих биографий зарубежных и отечественных композиторов согласно программным требованиям;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исполнять на музыкальном инструменте тематический материал пройденных музыкальных произведений;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особенностей национальных традиций, фольклорных истоков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профессиональной музыкальной терминологии;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в устной и письменной форме излагать свои мысли о творчестве композиторов;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определять на слух фрагменты того или иного изученного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3.4.8. Элементарная теория музыки:</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 xml:space="preserve">- знание основных элементов музыкального языка (понятий - звукоряд, лад, интервалы, аккорды, диатоника, </w:t>
      </w:r>
      <w:proofErr w:type="spellStart"/>
      <w:r w:rsidRPr="0003036C">
        <w:rPr>
          <w:rFonts w:eastAsia="Times New Roman"/>
          <w:color w:val="000000"/>
          <w:szCs w:val="24"/>
        </w:rPr>
        <w:t>хроматика</w:t>
      </w:r>
      <w:proofErr w:type="spellEnd"/>
      <w:r w:rsidRPr="0003036C">
        <w:rPr>
          <w:rFonts w:eastAsia="Times New Roman"/>
          <w:color w:val="000000"/>
          <w:szCs w:val="24"/>
        </w:rPr>
        <w:t>, отклонение, модуляция);</w:t>
      </w:r>
      <w:proofErr w:type="gramEnd"/>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первичные знания о строении музыкальной ткани, типах изложения музыкального материала;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осуществлять элементарный анализ нотного текста с объяснением роли выразительных сре</w:t>
      </w:r>
      <w:proofErr w:type="gramStart"/>
      <w:r w:rsidRPr="0003036C">
        <w:rPr>
          <w:rFonts w:eastAsia="Times New Roman"/>
          <w:color w:val="000000"/>
          <w:szCs w:val="24"/>
        </w:rPr>
        <w:t>дств в к</w:t>
      </w:r>
      <w:proofErr w:type="gramEnd"/>
      <w:r w:rsidRPr="0003036C">
        <w:rPr>
          <w:rFonts w:eastAsia="Times New Roman"/>
          <w:color w:val="000000"/>
          <w:szCs w:val="24"/>
        </w:rPr>
        <w:t>онтексте музыкального произведения;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3036C" w:rsidRPr="0003036C" w:rsidRDefault="0003036C" w:rsidP="0003036C">
      <w:pPr>
        <w:shd w:val="clear" w:color="auto" w:fill="FFFFFF"/>
        <w:jc w:val="center"/>
        <w:outlineLvl w:val="2"/>
        <w:rPr>
          <w:rFonts w:eastAsia="Times New Roman"/>
          <w:b/>
          <w:bCs/>
          <w:color w:val="333333"/>
          <w:szCs w:val="24"/>
        </w:rPr>
      </w:pPr>
      <w:r w:rsidRPr="0003036C">
        <w:rPr>
          <w:rFonts w:eastAsia="Times New Roman"/>
          <w:b/>
          <w:bCs/>
          <w:color w:val="333333"/>
          <w:szCs w:val="24"/>
        </w:rPr>
        <w:t>IV. Требования к структуре программы «Струнные инструменты»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4.1. Программа «Струнные инструменты» определяет содержание и организацию образовательного процесса в ОУ. Программа «Струнные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и (или) оркестровой), самостоятельной работы по изучению и постижению музыкального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Программа «Струнные инструменты», разработанная ОУ на основании </w:t>
      </w:r>
      <w:proofErr w:type="gramStart"/>
      <w:r w:rsidRPr="0003036C">
        <w:rPr>
          <w:rFonts w:eastAsia="Times New Roman"/>
          <w:color w:val="000000"/>
          <w:szCs w:val="24"/>
        </w:rPr>
        <w:t>настоящих</w:t>
      </w:r>
      <w:proofErr w:type="gramEnd"/>
      <w:r w:rsidRPr="0003036C">
        <w:rPr>
          <w:rFonts w:eastAsia="Times New Roman"/>
          <w:color w:val="000000"/>
          <w:szCs w:val="24"/>
        </w:rPr>
        <w:t xml:space="preserve"> ФГТ, должна содержать следующие разделы: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пояснительную записку;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планируемые результаты освоения </w:t>
      </w:r>
      <w:proofErr w:type="gramStart"/>
      <w:r w:rsidRPr="0003036C">
        <w:rPr>
          <w:rFonts w:eastAsia="Times New Roman"/>
          <w:color w:val="000000"/>
          <w:szCs w:val="24"/>
        </w:rPr>
        <w:t>обучающимися</w:t>
      </w:r>
      <w:proofErr w:type="gramEnd"/>
      <w:r w:rsidRPr="0003036C">
        <w:rPr>
          <w:rFonts w:eastAsia="Times New Roman"/>
          <w:color w:val="000000"/>
          <w:szCs w:val="24"/>
        </w:rPr>
        <w:t xml:space="preserve"> ОП;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учебный план;</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график образовательного процесса;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программы учебных предметов;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систему и критерии оценок промежуточной и итоговой аттестации результатов освоения ОП </w:t>
      </w:r>
      <w:proofErr w:type="gramStart"/>
      <w:r w:rsidRPr="0003036C">
        <w:rPr>
          <w:rFonts w:eastAsia="Times New Roman"/>
          <w:color w:val="000000"/>
          <w:szCs w:val="24"/>
        </w:rPr>
        <w:t>обучающимися</w:t>
      </w:r>
      <w:proofErr w:type="gramEnd"/>
      <w:r w:rsidRPr="0003036C">
        <w:rPr>
          <w:rFonts w:eastAsia="Times New Roman"/>
          <w:color w:val="000000"/>
          <w:szCs w:val="24"/>
        </w:rPr>
        <w:t>;</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программу творческой, методической и культурно-просветительской деятельности ОУ.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Разработанная ОУ программа «Струнные инструменты» должна обеспечивать достижение </w:t>
      </w:r>
      <w:proofErr w:type="gramStart"/>
      <w:r w:rsidRPr="0003036C">
        <w:rPr>
          <w:rFonts w:eastAsia="Times New Roman"/>
          <w:color w:val="000000"/>
          <w:szCs w:val="24"/>
        </w:rPr>
        <w:t>обучающимися</w:t>
      </w:r>
      <w:proofErr w:type="gramEnd"/>
      <w:r w:rsidRPr="0003036C">
        <w:rPr>
          <w:rFonts w:eastAsia="Times New Roman"/>
          <w:color w:val="000000"/>
          <w:szCs w:val="24"/>
        </w:rPr>
        <w:t xml:space="preserve"> результатов освоения программы «Струнные инструменты» в соответствии с настоящими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4.2. Программа «Струнные инструменты» может включать как один, так и несколько учебных планов в соответствии со сроками обучения, обозначенными в </w:t>
      </w:r>
      <w:hyperlink r:id="rId6" w:anchor="15" w:history="1">
        <w:r w:rsidRPr="0003036C">
          <w:rPr>
            <w:rFonts w:eastAsia="Times New Roman"/>
            <w:color w:val="808080"/>
            <w:szCs w:val="24"/>
            <w:u w:val="single"/>
          </w:rPr>
          <w:t>пункте 1.5.</w:t>
        </w:r>
      </w:hyperlink>
      <w:r w:rsidRPr="0003036C">
        <w:rPr>
          <w:rFonts w:eastAsia="Times New Roman"/>
          <w:color w:val="000000"/>
          <w:szCs w:val="24"/>
        </w:rPr>
        <w:t> настоящих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Учебный план программы «Струнные инструменты» должен предусматривать следующие предметные области: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музыкальное исполнительство;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теория и история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и разделы: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консультации;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промежуточная аттестация;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итоговая аттестация.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Предметные области имеют обязательную и вариативную части, которые состоят из учебных предметов.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реализации программы «Струнные инструменты» со сроком обучения 8 лет общий объем аудиторной учебной нагрузки обязательной части составляет 1711 часов, в том числе по предметным областям (ПО) и учебным предметам (УП):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ПО.01. Музыкальное исполнительство: У П.01. Специальность - 592 часа, УП.02. Ансамбль - 165 часов, У П.03. Фортепиано - 198 часов, УП.04.Хоровой класс - 98 часов;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ПО.02.Теория и история музыки: УП.01. Сольфеджио - 378,5 часа, УП.02.Слушание музыки - 98 часов, УП.03. Музыкальная литература (зарубежная, отечественная) - 181,5 часа.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реализации программы «Струнные инструменты» с дополнительным годом обучения общий объем аудиторной учебной нагрузки обязательной части составляет 2008 часов, в том числе по предметным областям (ПО) и учебным предметам (УП):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ПО.01. Музыкальное исполнительство: УП.01. Специальность - 691 час, УП.02. Ансамбль - 231 час, УП.03. Фортепиано - 198 часов, УП.04.Хоровой класс - 98 часов;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ОП.02.Теория и история музыки: </w:t>
      </w:r>
      <w:proofErr w:type="gramStart"/>
      <w:r w:rsidRPr="0003036C">
        <w:rPr>
          <w:rFonts w:eastAsia="Times New Roman"/>
          <w:color w:val="000000"/>
          <w:szCs w:val="24"/>
        </w:rPr>
        <w:t>Сольфеджио - 428 часов, Слушание музыки - 98 часов, Музыкальная литература (зарубежная, отечественная) - 231 час, Элементарная теория музыки - 33 часа.</w:t>
      </w:r>
      <w:proofErr w:type="gramEnd"/>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w:t>
      </w:r>
      <w:proofErr w:type="gramStart"/>
      <w:r w:rsidRPr="0003036C">
        <w:rPr>
          <w:rFonts w:eastAsia="Times New Roman"/>
          <w:color w:val="000000"/>
          <w:szCs w:val="24"/>
        </w:rPr>
        <w:t>обучающимися</w:t>
      </w:r>
      <w:proofErr w:type="gramEnd"/>
      <w:r w:rsidRPr="0003036C">
        <w:rPr>
          <w:rFonts w:eastAsia="Times New Roman"/>
          <w:color w:val="000000"/>
          <w:szCs w:val="24"/>
        </w:rPr>
        <w:t xml:space="preserve">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rsidR="0003036C" w:rsidRPr="0003036C" w:rsidRDefault="0003036C" w:rsidP="0003036C">
      <w:pPr>
        <w:shd w:val="clear" w:color="auto" w:fill="FFFFFF"/>
        <w:jc w:val="center"/>
        <w:outlineLvl w:val="2"/>
        <w:rPr>
          <w:rFonts w:eastAsia="Times New Roman"/>
          <w:b/>
          <w:bCs/>
          <w:color w:val="333333"/>
          <w:szCs w:val="24"/>
        </w:rPr>
      </w:pPr>
      <w:r w:rsidRPr="0003036C">
        <w:rPr>
          <w:rFonts w:eastAsia="Times New Roman"/>
          <w:b/>
          <w:bCs/>
          <w:color w:val="333333"/>
          <w:szCs w:val="24"/>
        </w:rPr>
        <w:lastRenderedPageBreak/>
        <w:t>V. Требования к условиям реализации программы «Струнные инструменты»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5.1. Требования к условиям реализации программы «Струнные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«Струнные инструменты» с целью достижения планируемых результатов освоения данной ОП.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5.2. </w:t>
      </w:r>
      <w:proofErr w:type="gramStart"/>
      <w:r w:rsidRPr="0003036C">
        <w:rPr>
          <w:rFonts w:eastAsia="Times New Roman"/>
          <w:color w:val="000000"/>
          <w:szCs w:val="24"/>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roofErr w:type="gramEnd"/>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выявления и развития одаренных детей в области музыкального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организации посещений </w:t>
      </w:r>
      <w:proofErr w:type="gramStart"/>
      <w:r w:rsidRPr="0003036C">
        <w:rPr>
          <w:rFonts w:eastAsia="Times New Roman"/>
          <w:color w:val="000000"/>
          <w:szCs w:val="24"/>
        </w:rPr>
        <w:t>обучающимися</w:t>
      </w:r>
      <w:proofErr w:type="gramEnd"/>
      <w:r w:rsidRPr="0003036C">
        <w:rPr>
          <w:rFonts w:eastAsia="Times New Roman"/>
          <w:color w:val="000000"/>
          <w:szCs w:val="24"/>
        </w:rPr>
        <w:t xml:space="preserve"> учреждений культуры и организаций (филармоний, выставочных залов, театров, музеев и др.);</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построения содержания программы «Струнные инструменты» с учетом индивидуального развития детей, а также тех или иных особенностей субъекта Российской Федерации;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эффективного управления ОУ.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5.3.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«Струнные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5.4. 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5.6. Обучающиеся, имеющие достаточный уровень знаний, умений и навыков и приступившие к освоению ОП «Струнные инструменты» со второго по седьмой классы включительно, имеют право на освоение данной ОП по индивидуальному учебному плану. В выпускные классы (восьмой и девятый) поступление </w:t>
      </w:r>
      <w:proofErr w:type="gramStart"/>
      <w:r w:rsidRPr="0003036C">
        <w:rPr>
          <w:rFonts w:eastAsia="Times New Roman"/>
          <w:color w:val="000000"/>
          <w:szCs w:val="24"/>
        </w:rPr>
        <w:t>обучающихся</w:t>
      </w:r>
      <w:proofErr w:type="gramEnd"/>
      <w:r w:rsidRPr="0003036C">
        <w:rPr>
          <w:rFonts w:eastAsia="Times New Roman"/>
          <w:color w:val="000000"/>
          <w:szCs w:val="24"/>
        </w:rPr>
        <w:t xml:space="preserve"> не предусмотрено.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5.7. ОУ учреждение должно обеспечивать изучение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ОУ должно обеспечивать условия для создания учебного оркестра (камерного и/или симфонического оркестров) путем пропорционального формирования контингента обучающихся с целью изучения в вариативной части ОП учебного предмета «Оркестровый класс». При изучении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Оркестровые и хоровые учебные коллективы должны участвовать в творческих мероприятиях и культурно-просветительской деятельности ОУ.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5.8. Программа «Струнные инструменты» обеспечивается учебно-методической документацией по всем учебным предметам.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5.9. Внеаудиторная (самостоятельная) работа </w:t>
      </w:r>
      <w:proofErr w:type="gramStart"/>
      <w:r w:rsidRPr="0003036C">
        <w:rPr>
          <w:rFonts w:eastAsia="Times New Roman"/>
          <w:color w:val="000000"/>
          <w:szCs w:val="24"/>
        </w:rPr>
        <w:t>обучающихся</w:t>
      </w:r>
      <w:proofErr w:type="gramEnd"/>
      <w:r w:rsidRPr="0003036C">
        <w:rPr>
          <w:rFonts w:eastAsia="Times New Roman"/>
          <w:color w:val="000000"/>
          <w:szCs w:val="24"/>
        </w:rPr>
        <w:t xml:space="preserve"> сопровождается методическим обеспечением и обоснованием времени, затрачиваемого на ее выполнение по каждому учебному предмету.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5.10. Реализация программы «Струнные инструменты» обеспечивается консультациями для </w:t>
      </w:r>
      <w:proofErr w:type="gramStart"/>
      <w:r w:rsidRPr="0003036C">
        <w:rPr>
          <w:rFonts w:eastAsia="Times New Roman"/>
          <w:color w:val="000000"/>
          <w:szCs w:val="24"/>
        </w:rPr>
        <w:t>обучающихся</w:t>
      </w:r>
      <w:proofErr w:type="gramEnd"/>
      <w:r w:rsidRPr="0003036C">
        <w:rPr>
          <w:rFonts w:eastAsia="Times New Roman"/>
          <w:color w:val="000000"/>
          <w:szCs w:val="24"/>
        </w:rPr>
        <w:t>,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объеме 192 часов при реализации ОП со сроком обучения 8 лет и 226 часов при реализации ОП с дополнительным годом обучения. Резерв учебного времени устанавливается ОУ из расчета одной недели в учебном году. В случае</w:t>
      </w:r>
      <w:proofErr w:type="gramStart"/>
      <w:r w:rsidRPr="0003036C">
        <w:rPr>
          <w:rFonts w:eastAsia="Times New Roman"/>
          <w:color w:val="000000"/>
          <w:szCs w:val="24"/>
        </w:rPr>
        <w:t>,</w:t>
      </w:r>
      <w:proofErr w:type="gramEnd"/>
      <w:r w:rsidRPr="0003036C">
        <w:rPr>
          <w:rFonts w:eastAsia="Times New Roman"/>
          <w:color w:val="000000"/>
          <w:szCs w:val="24"/>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w:t>
      </w:r>
      <w:proofErr w:type="gramStart"/>
      <w:r w:rsidRPr="0003036C">
        <w:rPr>
          <w:rFonts w:eastAsia="Times New Roman"/>
          <w:color w:val="000000"/>
          <w:szCs w:val="24"/>
        </w:rPr>
        <w:t>обучающихся</w:t>
      </w:r>
      <w:proofErr w:type="gramEnd"/>
      <w:r w:rsidRPr="0003036C">
        <w:rPr>
          <w:rFonts w:eastAsia="Times New Roman"/>
          <w:color w:val="000000"/>
          <w:szCs w:val="24"/>
        </w:rPr>
        <w:t xml:space="preserve"> проводится в счет аудиторного времени, предусмотренного на учебный предмет.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xml:space="preserve">Содержание промежуточной аттестации и условия ее проведения разрабатываются ОУ самостоятельно на основании </w:t>
      </w:r>
      <w:proofErr w:type="gramStart"/>
      <w:r w:rsidRPr="0003036C">
        <w:rPr>
          <w:rFonts w:eastAsia="Times New Roman"/>
          <w:color w:val="000000"/>
          <w:szCs w:val="24"/>
        </w:rPr>
        <w:t>настоящих</w:t>
      </w:r>
      <w:proofErr w:type="gramEnd"/>
      <w:r w:rsidRPr="0003036C">
        <w:rPr>
          <w:rFonts w:eastAsia="Times New Roman"/>
          <w:color w:val="000000"/>
          <w:szCs w:val="24"/>
        </w:rPr>
        <w:t xml:space="preserve">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Фонды оценочных средств должны быть полными и адекватными отображениями настоящих ФГТ, соответствовать целям и задачам программы «Струнные инструменты» и её учебному плану. Фонды оценочных сре</w:t>
      </w:r>
      <w:proofErr w:type="gramStart"/>
      <w:r w:rsidRPr="0003036C">
        <w:rPr>
          <w:rFonts w:eastAsia="Times New Roman"/>
          <w:color w:val="000000"/>
          <w:szCs w:val="24"/>
        </w:rPr>
        <w:t>дств пр</w:t>
      </w:r>
      <w:proofErr w:type="gramEnd"/>
      <w:r w:rsidRPr="0003036C">
        <w:rPr>
          <w:rFonts w:eastAsia="Times New Roman"/>
          <w:color w:val="000000"/>
          <w:szCs w:val="24"/>
        </w:rPr>
        <w:t>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По окончании полугодий учебного года по каждому учебному предмету выставляются оценки. Оценки </w:t>
      </w:r>
      <w:proofErr w:type="gramStart"/>
      <w:r w:rsidRPr="0003036C">
        <w:rPr>
          <w:rFonts w:eastAsia="Times New Roman"/>
          <w:color w:val="000000"/>
          <w:szCs w:val="24"/>
        </w:rPr>
        <w:t>обучающимся</w:t>
      </w:r>
      <w:proofErr w:type="gramEnd"/>
      <w:r w:rsidRPr="0003036C">
        <w:rPr>
          <w:rFonts w:eastAsia="Times New Roman"/>
          <w:color w:val="000000"/>
          <w:szCs w:val="24"/>
        </w:rPr>
        <w:t xml:space="preserve"> могут выставляться и по окончании четверти.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Требования к содержанию итоговой аттестации </w:t>
      </w:r>
      <w:proofErr w:type="gramStart"/>
      <w:r w:rsidRPr="0003036C">
        <w:rPr>
          <w:rFonts w:eastAsia="Times New Roman"/>
          <w:color w:val="000000"/>
          <w:szCs w:val="24"/>
        </w:rPr>
        <w:t>обучающихся</w:t>
      </w:r>
      <w:proofErr w:type="gramEnd"/>
      <w:r w:rsidRPr="0003036C">
        <w:rPr>
          <w:rFonts w:eastAsia="Times New Roman"/>
          <w:color w:val="000000"/>
          <w:szCs w:val="24"/>
        </w:rPr>
        <w:t xml:space="preserve"> определяются ОУ на основании настоящих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Итоговая аттестация проводится в форме выпускных экзаменов: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1) Специальность;</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2) Сольфеджио;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 Музыкальная литература.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Требования к выпускным экзаменам определяются ОУ самостоятельно. ОУ разрабатываются критерии оценок итоговой аттестации в соответствии с </w:t>
      </w:r>
      <w:proofErr w:type="gramStart"/>
      <w:r w:rsidRPr="0003036C">
        <w:rPr>
          <w:rFonts w:eastAsia="Times New Roman"/>
          <w:color w:val="000000"/>
          <w:szCs w:val="24"/>
        </w:rPr>
        <w:t>настоящими</w:t>
      </w:r>
      <w:proofErr w:type="gramEnd"/>
      <w:r w:rsidRPr="0003036C">
        <w:rPr>
          <w:rFonts w:eastAsia="Times New Roman"/>
          <w:color w:val="000000"/>
          <w:szCs w:val="24"/>
        </w:rPr>
        <w:t xml:space="preserve">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знание профессиональной терминологии, репертуара для струнных инструментов, ансамблевого и оркестрового репертуара;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достаточный технический уровень владения струнным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умение определять на слух, записывать, воспроизводить голосом аккордовые, интервальные и мелодические построения;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наличие кругозора в области музыкального искусства и культуры.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5.12. Реализация программы «Струнные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rsidRPr="0003036C">
        <w:rPr>
          <w:rFonts w:eastAsia="Times New Roman"/>
          <w:color w:val="000000"/>
          <w:szCs w:val="24"/>
        </w:rPr>
        <w:t>Во время самостоятельной работы обучающиеся могут быть обеспечены доступом к сети Интернет.</w:t>
      </w:r>
      <w:proofErr w:type="gramEnd"/>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«Струнные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xml:space="preserve">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w:t>
      </w:r>
      <w:proofErr w:type="gramStart"/>
      <w:r w:rsidRPr="0003036C">
        <w:rPr>
          <w:rFonts w:eastAsia="Times New Roman"/>
          <w:color w:val="000000"/>
          <w:szCs w:val="24"/>
        </w:rPr>
        <w:t>обучающихся</w:t>
      </w:r>
      <w:proofErr w:type="gramEnd"/>
      <w:r w:rsidRPr="0003036C">
        <w:rPr>
          <w:rFonts w:eastAsia="Times New Roman"/>
          <w:color w:val="000000"/>
          <w:szCs w:val="24"/>
        </w:rPr>
        <w:t>.</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5.13. Реализация программы «Струнные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30 процентов в общем числе преподавателей, обеспечивающих образовательный процесс по </w:t>
      </w:r>
      <w:proofErr w:type="gramStart"/>
      <w:r w:rsidRPr="0003036C">
        <w:rPr>
          <w:rFonts w:eastAsia="Times New Roman"/>
          <w:color w:val="000000"/>
          <w:szCs w:val="24"/>
        </w:rPr>
        <w:t>данной</w:t>
      </w:r>
      <w:proofErr w:type="gramEnd"/>
      <w:r w:rsidRPr="0003036C">
        <w:rPr>
          <w:rFonts w:eastAsia="Times New Roman"/>
          <w:color w:val="000000"/>
          <w:szCs w:val="24"/>
        </w:rPr>
        <w:t xml:space="preserve"> ОП.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«Струнные инструменты», использования передовых педагогических технологий.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5.14. Финансовые условия реализации программы «Струнные инструменты» должны обеспечивать ОУ исполнение </w:t>
      </w:r>
      <w:proofErr w:type="gramStart"/>
      <w:r w:rsidRPr="0003036C">
        <w:rPr>
          <w:rFonts w:eastAsia="Times New Roman"/>
          <w:color w:val="000000"/>
          <w:szCs w:val="24"/>
        </w:rPr>
        <w:t>настоящих</w:t>
      </w:r>
      <w:proofErr w:type="gramEnd"/>
      <w:r w:rsidRPr="0003036C">
        <w:rPr>
          <w:rFonts w:eastAsia="Times New Roman"/>
          <w:color w:val="000000"/>
          <w:szCs w:val="24"/>
        </w:rPr>
        <w:t xml:space="preserve">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реализации программы «Струнные инструменты» необходимо планировать работу концертмейстеров с учетом сложившихся традиций и методической целесообразности: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 учебному предмету «Специальность» от 60 до 100 процентов аудиторного учебного времени;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 учебному предмету «Хоровой класс» и консультациям по данному учебному предмету не менее 80 процентов от аудиторного учебного времени;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 учебному предмету «Ансамбль» от 60 до 100 процентов аудиторного учебного времени;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5.15. Материально-технические условия реализации программы «Струнные инструменты» обеспечивают возможность достижения обучающимися результатов, установленных настоящими ФГТ.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Для реализации программы «Струнные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lastRenderedPageBreak/>
        <w:t xml:space="preserve">концертный зал с концертным роялем или пианино, пультами и </w:t>
      </w:r>
      <w:proofErr w:type="spellStart"/>
      <w:r w:rsidRPr="0003036C">
        <w:rPr>
          <w:rFonts w:eastAsia="Times New Roman"/>
          <w:color w:val="000000"/>
          <w:szCs w:val="24"/>
        </w:rPr>
        <w:t>звукотехническим</w:t>
      </w:r>
      <w:proofErr w:type="spellEnd"/>
      <w:r w:rsidRPr="0003036C">
        <w:rPr>
          <w:rFonts w:eastAsia="Times New Roman"/>
          <w:color w:val="000000"/>
          <w:szCs w:val="24"/>
        </w:rPr>
        <w:t xml:space="preserve"> оборудованием,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библиотеку,</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помещения для работы со специализированными материалами (фонотеку, видеотеку, фильмотеку, </w:t>
      </w:r>
      <w:proofErr w:type="gramStart"/>
      <w:r w:rsidRPr="0003036C">
        <w:rPr>
          <w:rFonts w:eastAsia="Times New Roman"/>
          <w:color w:val="000000"/>
          <w:szCs w:val="24"/>
        </w:rPr>
        <w:t>просмотровый</w:t>
      </w:r>
      <w:proofErr w:type="gramEnd"/>
      <w:r w:rsidRPr="0003036C">
        <w:rPr>
          <w:rFonts w:eastAsia="Times New Roman"/>
          <w:color w:val="000000"/>
          <w:szCs w:val="24"/>
        </w:rPr>
        <w:t xml:space="preserve"> </w:t>
      </w:r>
      <w:proofErr w:type="spellStart"/>
      <w:r w:rsidRPr="0003036C">
        <w:rPr>
          <w:rFonts w:eastAsia="Times New Roman"/>
          <w:color w:val="000000"/>
          <w:szCs w:val="24"/>
        </w:rPr>
        <w:t>видеозал</w:t>
      </w:r>
      <w:proofErr w:type="spellEnd"/>
      <w:r w:rsidRPr="0003036C">
        <w:rPr>
          <w:rFonts w:eastAsia="Times New Roman"/>
          <w:color w:val="000000"/>
          <w:szCs w:val="24"/>
        </w:rPr>
        <w:t>),</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учебные аудитории для групповых, мелкогрупповых и индивидуальных занятий,</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учебные аудитории для занятий по учебным предметам «Хоровой класс» со специализированным оборудованием (подставками для хора, фортепиано), «Оркестровый класс» с пультами и фортепиано.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Учебные аудитории, предназначенные для изучения учебных предметов «Специальность» и «Фортепиано», оснащаются роялями или пианино.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В случае реализации ОУ в вариативной части учебного предмета «Ритмика», учебная аудитория оснащается роялем или пианино, </w:t>
      </w:r>
      <w:proofErr w:type="spellStart"/>
      <w:r w:rsidRPr="0003036C">
        <w:rPr>
          <w:rFonts w:eastAsia="Times New Roman"/>
          <w:color w:val="000000"/>
          <w:szCs w:val="24"/>
        </w:rPr>
        <w:t>звукотехнической</w:t>
      </w:r>
      <w:proofErr w:type="spellEnd"/>
      <w:r w:rsidRPr="0003036C">
        <w:rPr>
          <w:rFonts w:eastAsia="Times New Roman"/>
          <w:color w:val="000000"/>
          <w:szCs w:val="24"/>
        </w:rPr>
        <w:t xml:space="preserve"> аппаратурой, соответствующим напольным покрытием.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Учебные аудитории для занятий по учебному предмету «Фортепиано» должны иметь площадь не менее 6 кв.м., для занятий по учебным предметам «Специальность» не менее 9 кв.м., «Ансамбль» - не менее 12 кв.м., при введении в вариативную часть ОП учебных предметов «Квартет» - не менее 24 кв.м., «Оркестровый класс» - малый или большой концертный зал.</w:t>
      </w:r>
      <w:proofErr w:type="gramEnd"/>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 xml:space="preserve">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w:t>
      </w:r>
      <w:proofErr w:type="spellStart"/>
      <w:r w:rsidRPr="0003036C">
        <w:rPr>
          <w:rFonts w:eastAsia="Times New Roman"/>
          <w:color w:val="000000"/>
          <w:szCs w:val="24"/>
        </w:rPr>
        <w:t>звукотехническим</w:t>
      </w:r>
      <w:proofErr w:type="spellEnd"/>
      <w:r w:rsidRPr="0003036C">
        <w:rPr>
          <w:rFonts w:eastAsia="Times New Roman"/>
          <w:color w:val="000000"/>
          <w:szCs w:val="24"/>
        </w:rPr>
        <w:t xml:space="preserve"> оборудованием, учебной мебелью (досками, столами, стульями, стеллажами, шкафами) и оформляются наглядными пособиями.</w:t>
      </w:r>
      <w:proofErr w:type="gramEnd"/>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ОУ должно иметь компле</w:t>
      </w:r>
      <w:proofErr w:type="gramStart"/>
      <w:r w:rsidRPr="0003036C">
        <w:rPr>
          <w:rFonts w:eastAsia="Times New Roman"/>
          <w:color w:val="000000"/>
          <w:szCs w:val="24"/>
        </w:rPr>
        <w:t>кт стр</w:t>
      </w:r>
      <w:proofErr w:type="gramEnd"/>
      <w:r w:rsidRPr="0003036C">
        <w:rPr>
          <w:rFonts w:eastAsia="Times New Roman"/>
          <w:color w:val="000000"/>
          <w:szCs w:val="24"/>
        </w:rPr>
        <w:t>унных инструментов, в том числе для детей разного возраста.</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Учебные аудитории должны иметь звукоизоляцию.</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Справка к приказу Минкультуры России от 12 марта 2012 г. № 164 «Об утверждении федеральных государственных требований к минимуму содержания, структуре и условиям реализации дополнительной </w:t>
      </w:r>
      <w:proofErr w:type="spellStart"/>
      <w:r w:rsidRPr="0003036C">
        <w:rPr>
          <w:rFonts w:eastAsia="Times New Roman"/>
          <w:color w:val="000000"/>
          <w:szCs w:val="24"/>
        </w:rPr>
        <w:t>предпрофессиональной</w:t>
      </w:r>
      <w:proofErr w:type="spellEnd"/>
      <w:r w:rsidRPr="0003036C">
        <w:rPr>
          <w:rFonts w:eastAsia="Times New Roman"/>
          <w:color w:val="000000"/>
          <w:szCs w:val="24"/>
        </w:rPr>
        <w:t xml:space="preserve"> общеобразовательной программы в области музыкального искусства «Струнные инструменты» и сроку </w:t>
      </w:r>
      <w:proofErr w:type="gramStart"/>
      <w:r w:rsidRPr="0003036C">
        <w:rPr>
          <w:rFonts w:eastAsia="Times New Roman"/>
          <w:color w:val="000000"/>
          <w:szCs w:val="24"/>
        </w:rPr>
        <w:t>обучения по</w:t>
      </w:r>
      <w:proofErr w:type="gramEnd"/>
      <w:r w:rsidRPr="0003036C">
        <w:rPr>
          <w:rFonts w:eastAsia="Times New Roman"/>
          <w:color w:val="000000"/>
          <w:szCs w:val="24"/>
        </w:rPr>
        <w:t xml:space="preserve"> этой программе»</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В соответствии с пунктом 12 Правил подготовки нормативных правовых актов федеральных органов исполнительной власти и их государственной регистрации (утверждены постановлением Правительства Российской Федерации от 13 августа 1997 г. № 1009) сообщаем следующие сведения о </w:t>
      </w:r>
      <w:hyperlink r:id="rId7" w:anchor="0" w:history="1">
        <w:r w:rsidRPr="0003036C">
          <w:rPr>
            <w:rFonts w:eastAsia="Times New Roman"/>
            <w:color w:val="808080"/>
            <w:szCs w:val="24"/>
            <w:u w:val="single"/>
          </w:rPr>
          <w:t>приказе</w:t>
        </w:r>
      </w:hyperlink>
      <w:r w:rsidRPr="0003036C">
        <w:rPr>
          <w:rFonts w:eastAsia="Times New Roman"/>
          <w:color w:val="000000"/>
          <w:szCs w:val="24"/>
        </w:rPr>
        <w:t xml:space="preserve"> Минкультуры России от 12 марта 2012 г. № 164 «Об утверждении федеральных государственных требований к минимуму содержания, структуре и условиям реализации дополнительной </w:t>
      </w:r>
      <w:proofErr w:type="spellStart"/>
      <w:r w:rsidRPr="0003036C">
        <w:rPr>
          <w:rFonts w:eastAsia="Times New Roman"/>
          <w:color w:val="000000"/>
          <w:szCs w:val="24"/>
        </w:rPr>
        <w:t>предпрофессиональной</w:t>
      </w:r>
      <w:proofErr w:type="spellEnd"/>
      <w:r w:rsidRPr="0003036C">
        <w:rPr>
          <w:rFonts w:eastAsia="Times New Roman"/>
          <w:color w:val="000000"/>
          <w:szCs w:val="24"/>
        </w:rPr>
        <w:t xml:space="preserve"> общеобразовательной программы в области</w:t>
      </w:r>
      <w:proofErr w:type="gramEnd"/>
      <w:r w:rsidRPr="0003036C">
        <w:rPr>
          <w:rFonts w:eastAsia="Times New Roman"/>
          <w:color w:val="000000"/>
          <w:szCs w:val="24"/>
        </w:rPr>
        <w:t xml:space="preserve"> музыкального искусства «Струнные инструменты» и сроку </w:t>
      </w:r>
      <w:proofErr w:type="gramStart"/>
      <w:r w:rsidRPr="0003036C">
        <w:rPr>
          <w:rFonts w:eastAsia="Times New Roman"/>
          <w:color w:val="000000"/>
          <w:szCs w:val="24"/>
        </w:rPr>
        <w:t>обучения по</w:t>
      </w:r>
      <w:proofErr w:type="gramEnd"/>
      <w:r w:rsidRPr="0003036C">
        <w:rPr>
          <w:rFonts w:eastAsia="Times New Roman"/>
          <w:color w:val="000000"/>
          <w:szCs w:val="24"/>
        </w:rPr>
        <w:t xml:space="preserve"> этой программе».</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1) Основания издания нормативного правового акта</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 xml:space="preserve">Основанием издания данного нормативного правового акта является пункт 9.1 статьи 9 Закона Российской Федерации от 10 июля 1992 г. № 3266-1 «Об образовании» (пункт введен Федеральным законом от 17 июня 2011 г. № 145-ФЗ), в соответствии с которым к минимуму </w:t>
      </w:r>
      <w:r w:rsidRPr="0003036C">
        <w:rPr>
          <w:rFonts w:eastAsia="Times New Roman"/>
          <w:color w:val="000000"/>
          <w:szCs w:val="24"/>
        </w:rPr>
        <w:lastRenderedPageBreak/>
        <w:t xml:space="preserve">содержания, структуре и условиям реализации дополнительных </w:t>
      </w:r>
      <w:proofErr w:type="spellStart"/>
      <w:r w:rsidRPr="0003036C">
        <w:rPr>
          <w:rFonts w:eastAsia="Times New Roman"/>
          <w:color w:val="000000"/>
          <w:szCs w:val="24"/>
        </w:rPr>
        <w:t>предпрофессиональных</w:t>
      </w:r>
      <w:proofErr w:type="spellEnd"/>
      <w:r w:rsidRPr="0003036C">
        <w:rPr>
          <w:rFonts w:eastAsia="Times New Roman"/>
          <w:color w:val="000000"/>
          <w:szCs w:val="24"/>
        </w:rPr>
        <w:t xml:space="preserve"> общеобразовательных программ в области искусств и срокам обучения по этим программам федеральным органом исполнительной власти</w:t>
      </w:r>
      <w:proofErr w:type="gramEnd"/>
      <w:r w:rsidRPr="0003036C">
        <w:rPr>
          <w:rFonts w:eastAsia="Times New Roman"/>
          <w:color w:val="000000"/>
          <w:szCs w:val="24"/>
        </w:rPr>
        <w:t>,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2) Сведения </w:t>
      </w:r>
      <w:proofErr w:type="gramStart"/>
      <w:r w:rsidRPr="0003036C">
        <w:rPr>
          <w:rFonts w:eastAsia="Times New Roman"/>
          <w:color w:val="000000"/>
          <w:szCs w:val="24"/>
        </w:rPr>
        <w:t>о</w:t>
      </w:r>
      <w:proofErr w:type="gramEnd"/>
      <w:r w:rsidRPr="0003036C">
        <w:rPr>
          <w:rFonts w:eastAsia="Times New Roman"/>
          <w:color w:val="000000"/>
          <w:szCs w:val="24"/>
        </w:rPr>
        <w:t xml:space="preserve"> всех действующих нормативных правовых актах по данному вопросу и информация о сроках их приведения в соответствие с принятым актом</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В связи с тем, что категория дополнительных </w:t>
      </w:r>
      <w:proofErr w:type="spellStart"/>
      <w:r w:rsidRPr="0003036C">
        <w:rPr>
          <w:rFonts w:eastAsia="Times New Roman"/>
          <w:color w:val="000000"/>
          <w:szCs w:val="24"/>
        </w:rPr>
        <w:t>предпрофессиональных</w:t>
      </w:r>
      <w:proofErr w:type="spellEnd"/>
      <w:r w:rsidRPr="0003036C">
        <w:rPr>
          <w:rFonts w:eastAsia="Times New Roman"/>
          <w:color w:val="000000"/>
          <w:szCs w:val="24"/>
        </w:rPr>
        <w:t xml:space="preserve"> общеобразовательных программ в области искусств является новой для российского законодательства об образовании, какие-либо подзаконные нормативные правовые акты по данному вопросу отсутствуют. Таким образом, отсутствует необходимость в установлении сроков приведения в соответствие с принятым актом каких либо иных нормативных правовых актов.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3) Сведения о согласования приказа с заинтересованными федеральными органами исполнительной власти и другими государственными органами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В соответствии с пунктом 9.1 статьи 26 Закона Российской Федерации от 10 июля 1992 г. № 3266-1 «Об образовании» данный нормативный правовой акт утверждается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По-видимому, в тексте предыдущего абзаца допущена опечатка. Вместо слов “пунктом 9.1 статьи 26” следует читать “пунктом 9.1 статьи 9”</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 xml:space="preserve">В соответствии с указанным пунктом данный приказ Минкультуры об </w:t>
      </w:r>
      <w:proofErr w:type="spellStart"/>
      <w:r w:rsidRPr="0003036C">
        <w:rPr>
          <w:rFonts w:eastAsia="Times New Roman"/>
          <w:color w:val="000000"/>
          <w:szCs w:val="24"/>
        </w:rPr>
        <w:t>согласован#</w:t>
      </w:r>
      <w:proofErr w:type="spellEnd"/>
      <w:r w:rsidRPr="0003036C">
        <w:rPr>
          <w:rFonts w:eastAsia="Times New Roman"/>
          <w:color w:val="000000"/>
          <w:szCs w:val="24"/>
        </w:rPr>
        <w:t xml:space="preserve"> с </w:t>
      </w:r>
      <w:proofErr w:type="spellStart"/>
      <w:r w:rsidRPr="0003036C">
        <w:rPr>
          <w:rFonts w:eastAsia="Times New Roman"/>
          <w:color w:val="000000"/>
          <w:szCs w:val="24"/>
        </w:rPr>
        <w:t>Минобрнауки</w:t>
      </w:r>
      <w:proofErr w:type="spellEnd"/>
      <w:r w:rsidRPr="0003036C">
        <w:rPr>
          <w:rFonts w:eastAsia="Times New Roman"/>
          <w:color w:val="000000"/>
          <w:szCs w:val="24"/>
        </w:rPr>
        <w:t xml:space="preserve"> России.</w:t>
      </w:r>
      <w:proofErr w:type="gramEnd"/>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4) Сведения о проведении независимой </w:t>
      </w:r>
      <w:proofErr w:type="spellStart"/>
      <w:r w:rsidRPr="0003036C">
        <w:rPr>
          <w:rFonts w:eastAsia="Times New Roman"/>
          <w:color w:val="000000"/>
          <w:szCs w:val="24"/>
        </w:rPr>
        <w:t>антикоррупционной</w:t>
      </w:r>
      <w:proofErr w:type="spellEnd"/>
      <w:r w:rsidRPr="0003036C">
        <w:rPr>
          <w:rFonts w:eastAsia="Times New Roman"/>
          <w:color w:val="000000"/>
          <w:szCs w:val="24"/>
        </w:rPr>
        <w:t xml:space="preserve"> экспертизы</w:t>
      </w:r>
    </w:p>
    <w:p w:rsidR="0003036C" w:rsidRPr="0003036C" w:rsidRDefault="0003036C" w:rsidP="0003036C">
      <w:pPr>
        <w:shd w:val="clear" w:color="auto" w:fill="FFFFFF"/>
        <w:jc w:val="both"/>
        <w:rPr>
          <w:rFonts w:eastAsia="Times New Roman"/>
          <w:color w:val="000000"/>
          <w:szCs w:val="24"/>
        </w:rPr>
      </w:pPr>
      <w:proofErr w:type="gramStart"/>
      <w:r w:rsidRPr="0003036C">
        <w:rPr>
          <w:rFonts w:eastAsia="Times New Roman"/>
          <w:color w:val="000000"/>
          <w:szCs w:val="24"/>
        </w:rPr>
        <w:t>В установленном порядке проект данного нормативного правового акта был размещен на официальном интернет-сайте Минкультуры России, в подразделе «Проекты нормативных документов» раздела «Документы» (http://mkrf.ru/documentations/3974</w:t>
      </w:r>
      <w:proofErr w:type="gramEnd"/>
      <w:r w:rsidRPr="0003036C">
        <w:rPr>
          <w:rFonts w:eastAsia="Times New Roman"/>
          <w:color w:val="000000"/>
          <w:szCs w:val="24"/>
        </w:rPr>
        <w:t xml:space="preserve">/?PAGEN 1=3) с указанием сроков приема заключений по результатам независимой </w:t>
      </w:r>
      <w:proofErr w:type="spellStart"/>
      <w:r w:rsidRPr="0003036C">
        <w:rPr>
          <w:rFonts w:eastAsia="Times New Roman"/>
          <w:color w:val="000000"/>
          <w:szCs w:val="24"/>
        </w:rPr>
        <w:t>антикоррупционной</w:t>
      </w:r>
      <w:proofErr w:type="spellEnd"/>
      <w:r w:rsidRPr="0003036C">
        <w:rPr>
          <w:rFonts w:eastAsia="Times New Roman"/>
          <w:color w:val="000000"/>
          <w:szCs w:val="24"/>
        </w:rPr>
        <w:t xml:space="preserve"> экспертизы. Указанных заключений получено не было.</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 xml:space="preserve">Утверждены федеральные государственные требования к минимуму содержания, структуре и условиям реализации дополнительной </w:t>
      </w:r>
      <w:proofErr w:type="spellStart"/>
      <w:r w:rsidRPr="0003036C">
        <w:rPr>
          <w:rFonts w:eastAsia="Times New Roman"/>
          <w:color w:val="000000"/>
          <w:szCs w:val="24"/>
        </w:rPr>
        <w:t>предпрофессиональной</w:t>
      </w:r>
      <w:proofErr w:type="spellEnd"/>
      <w:r w:rsidRPr="0003036C">
        <w:rPr>
          <w:rFonts w:eastAsia="Times New Roman"/>
          <w:color w:val="000000"/>
          <w:szCs w:val="24"/>
        </w:rPr>
        <w:t xml:space="preserve"> общеобразовательной программы в области музыкального искусства "Струнные инструменты".</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Минимум содержания программы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Учебный план программы должен включать музыкальное исполнительство, теорию и историю музыки.</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Максимальная учебная нагрузка обучающихся - 26 часов в неделю.</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Определены сроки освоения программы. Так, для детей, поступивших в образовательное учреждение в первый класс в возрасте 6,6 - 9 лет период обучения составляет 8 лет.</w:t>
      </w:r>
    </w:p>
    <w:p w:rsidR="0003036C" w:rsidRPr="0003036C" w:rsidRDefault="0003036C" w:rsidP="0003036C">
      <w:pPr>
        <w:shd w:val="clear" w:color="auto" w:fill="FFFFFF"/>
        <w:jc w:val="both"/>
        <w:rPr>
          <w:rFonts w:eastAsia="Times New Roman"/>
          <w:color w:val="000000"/>
          <w:szCs w:val="24"/>
        </w:rPr>
      </w:pPr>
      <w:r w:rsidRPr="0003036C">
        <w:rPr>
          <w:rFonts w:eastAsia="Times New Roman"/>
          <w:color w:val="000000"/>
          <w:szCs w:val="24"/>
        </w:rPr>
        <w:t>Итоговая аттестация проводится в форме выпускных экзаменов: специальность, сольфеджио, музыкальная литература.</w:t>
      </w:r>
    </w:p>
    <w:p w:rsidR="00EA71B9" w:rsidRDefault="0003036C" w:rsidP="0003036C">
      <w:pPr>
        <w:jc w:val="both"/>
      </w:pPr>
      <w:r w:rsidRPr="0003036C">
        <w:rPr>
          <w:rFonts w:eastAsia="Times New Roman"/>
          <w:color w:val="000000"/>
          <w:szCs w:val="24"/>
          <w:shd w:val="clear" w:color="auto" w:fill="FFFFFF"/>
        </w:rPr>
        <w:br/>
      </w:r>
      <w:r w:rsidRPr="0003036C">
        <w:rPr>
          <w:rFonts w:ascii="Arial" w:eastAsia="Times New Roman" w:hAnsi="Arial" w:cs="Arial"/>
          <w:color w:val="000000"/>
          <w:sz w:val="21"/>
          <w:szCs w:val="21"/>
          <w:shd w:val="clear" w:color="auto" w:fill="FFFFFF"/>
        </w:rPr>
        <w:br/>
      </w:r>
    </w:p>
    <w:sectPr w:rsidR="00EA71B9" w:rsidSect="00C60776">
      <w:pgSz w:w="12242" w:h="15842" w:code="1"/>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3036C"/>
    <w:rsid w:val="0003036C"/>
    <w:rsid w:val="00133B94"/>
    <w:rsid w:val="0015204E"/>
    <w:rsid w:val="001A5A68"/>
    <w:rsid w:val="00266543"/>
    <w:rsid w:val="002E0317"/>
    <w:rsid w:val="00366CFC"/>
    <w:rsid w:val="00392C48"/>
    <w:rsid w:val="003A16DA"/>
    <w:rsid w:val="00537CFB"/>
    <w:rsid w:val="0063459B"/>
    <w:rsid w:val="00715456"/>
    <w:rsid w:val="007F16AB"/>
    <w:rsid w:val="007F3A2A"/>
    <w:rsid w:val="00841E22"/>
    <w:rsid w:val="009F2A6F"/>
    <w:rsid w:val="00AD0A00"/>
    <w:rsid w:val="00B56EED"/>
    <w:rsid w:val="00B71CDC"/>
    <w:rsid w:val="00C60776"/>
    <w:rsid w:val="00C933D5"/>
    <w:rsid w:val="00E37D58"/>
    <w:rsid w:val="00EA71B9"/>
    <w:rsid w:val="00F21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17"/>
    <w:pPr>
      <w:spacing w:after="0" w:line="240" w:lineRule="auto"/>
    </w:pPr>
    <w:rPr>
      <w:sz w:val="24"/>
      <w:lang w:eastAsia="ru-RU"/>
    </w:rPr>
  </w:style>
  <w:style w:type="paragraph" w:styleId="2">
    <w:name w:val="heading 2"/>
    <w:basedOn w:val="a"/>
    <w:link w:val="20"/>
    <w:uiPriority w:val="9"/>
    <w:qFormat/>
    <w:rsid w:val="0003036C"/>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3036C"/>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36C"/>
    <w:rPr>
      <w:rFonts w:eastAsia="Times New Roman"/>
      <w:b/>
      <w:bCs/>
      <w:sz w:val="36"/>
      <w:szCs w:val="36"/>
      <w:lang w:eastAsia="ru-RU"/>
    </w:rPr>
  </w:style>
  <w:style w:type="character" w:customStyle="1" w:styleId="30">
    <w:name w:val="Заголовок 3 Знак"/>
    <w:basedOn w:val="a0"/>
    <w:link w:val="3"/>
    <w:uiPriority w:val="9"/>
    <w:rsid w:val="0003036C"/>
    <w:rPr>
      <w:rFonts w:eastAsia="Times New Roman"/>
      <w:b/>
      <w:bCs/>
      <w:sz w:val="27"/>
      <w:szCs w:val="27"/>
      <w:lang w:eastAsia="ru-RU"/>
    </w:rPr>
  </w:style>
  <w:style w:type="character" w:customStyle="1" w:styleId="apple-converted-space">
    <w:name w:val="apple-converted-space"/>
    <w:basedOn w:val="a0"/>
    <w:rsid w:val="0003036C"/>
  </w:style>
  <w:style w:type="character" w:styleId="a3">
    <w:name w:val="Hyperlink"/>
    <w:basedOn w:val="a0"/>
    <w:uiPriority w:val="99"/>
    <w:semiHidden/>
    <w:unhideWhenUsed/>
    <w:rsid w:val="0003036C"/>
    <w:rPr>
      <w:color w:val="0000FF"/>
      <w:u w:val="single"/>
    </w:rPr>
  </w:style>
  <w:style w:type="paragraph" w:styleId="a4">
    <w:name w:val="Normal (Web)"/>
    <w:basedOn w:val="a"/>
    <w:uiPriority w:val="99"/>
    <w:semiHidden/>
    <w:unhideWhenUsed/>
    <w:rsid w:val="0003036C"/>
    <w:pPr>
      <w:spacing w:before="100" w:beforeAutospacing="1" w:after="100" w:afterAutospacing="1"/>
    </w:pPr>
    <w:rPr>
      <w:rFonts w:eastAsia="Times New Roman"/>
      <w:szCs w:val="24"/>
    </w:rPr>
  </w:style>
  <w:style w:type="paragraph" w:customStyle="1" w:styleId="toleft">
    <w:name w:val="toleft"/>
    <w:basedOn w:val="a"/>
    <w:rsid w:val="0003036C"/>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6808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ru/products/ipo/prime/doc/700618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0061898/" TargetMode="External"/><Relationship Id="rId5" Type="http://schemas.openxmlformats.org/officeDocument/2006/relationships/hyperlink" Target="http://www.garant.ru/products/ipo/prime/doc/70061898/" TargetMode="External"/><Relationship Id="rId4" Type="http://schemas.openxmlformats.org/officeDocument/2006/relationships/hyperlink" Target="http://www.garant.ru/products/ipo/prime/doc/7006189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6203</Words>
  <Characters>35360</Characters>
  <Application>Microsoft Office Word</Application>
  <DocSecurity>0</DocSecurity>
  <Lines>294</Lines>
  <Paragraphs>82</Paragraphs>
  <ScaleCrop>false</ScaleCrop>
  <Company/>
  <LinksUpToDate>false</LinksUpToDate>
  <CharactersWithSpaces>41481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3</cp:revision>
  <cp:lastPrinted>2018-08-17T11:50:00Z</cp:lastPrinted>
  <dcterms:created xsi:type="dcterms:W3CDTF">2018-08-17T11:46:00Z</dcterms:created>
  <dcterms:modified xsi:type="dcterms:W3CDTF">2018-08-17T11:51:00Z</dcterms:modified>
</cp:coreProperties>
</file>